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F6428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center"/>
        <w:textAlignment w:val="auto"/>
        <w:rPr>
          <w:rFonts w:hint="eastAsia" w:ascii="微软雅黑" w:hAnsi="微软雅黑" w:eastAsia="微软雅黑" w:cs="微软雅黑"/>
          <w:sz w:val="32"/>
          <w:szCs w:val="32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86360</wp:posOffset>
                </wp:positionV>
                <wp:extent cx="1828800" cy="1828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BFC3F6"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.75pt;margin-top:6.8pt;height:144pt;width:144pt;mso-wrap-style:none;z-index:251659264;mso-width-relative:page;mso-height-relative:page;" filled="f" stroked="f" coordsize="21600,21600" o:gfxdata="UEsDBAoAAAAAAIdO4kAAAAAAAAAAAAAAAAAEAAAAZHJzL1BLAwQUAAAACACHTuJAlzEHl9cAAAAJ&#10;AQAADwAAAGRycy9kb3ducmV2LnhtbE2PMU/DMBCFd6T+B+sqsVE7jRpQiNOhEl0QAwXBeondJEp8&#10;jmI3Dfx6jgm2u/ee3n1X7Bc3iNlOofOkIdkoEJZqbzpqNLy/Pd09gAgRyeDgyWr4sgH25eqmwNz4&#10;K73a+RQbwSUUctTQxjjmUoa6tQ7Dxo+W2Dv7yWHkdWqkmfDK5W6QW6Uy6bAjvtDiaA+trfvTxWl4&#10;wY9jnJe+Pvbj2Xy6sTqk389a364T9Qgi2iX+heEXn9GhZKbKX8gEMWhI73ecZD3NQLCfbncsVDyo&#10;JANZFvL/B+UPUEsDBBQAAAAIAIdO4kCJZzIkNgIAAGcEAAAOAAAAZHJzL2Uyb0RvYy54bWytVM2O&#10;0zAQviPxDpbvNG1pl1I1XZVdLUKq2JUK4uw6ThPJf7LdJuUB4A04ceHOc/U5+Oy03WrhsAcuztgz&#10;/sbfNzOZXbdKkp1wvjY6p4NenxKhuSlqvcnp5093ryaU+MB0waTRIqd74en1/OWLWWOnYmgqIwvh&#10;CEC0nzY2p1UIdpplnldCMd8zVmg4S+MUC9i6TVY41gBdyWzY719ljXGFdYYL73F62znpEdE9B9CU&#10;Zc3FreFbJXToUJ2QLICSr2rr6Ty9tiwFD/dl6UUgMqdgGtKKJLDXcc3mMzbdOGarmh+fwJ7zhCec&#10;FKs1kp6hbllgZOvqv6BUzZ3xpgw9blTWEUmKgMWg/0SbVcWsSFwgtbdn0f3/g+Ufdw+O1AU6YUyJ&#10;ZgoVP/z4fvj5+/DrG8EZBGqsnyJuZREZ2nemRfDp3OMw8m5Lp+IXjAj8kHd/lle0gfB4aTKcTPpw&#10;cfhOG+Bnj9et8+G9MIpEI6cO9Uuyst3Shy70FBKzaXNXS5lqKDVpcnr1etxPF84egEuNHJFE99ho&#10;hXbdHpmtTbEHMWe63vCW39VIvmQ+PDCHZsCDMS7hHkspDZKYo0VJZdzXf53HeNQIXkoaNFdONWaJ&#10;EvlBo3ZvB6MRQEPajMZvhti4S8/60qO36sagewcYS8uTGeODPJmlM+oLZmoRc8LFNEfmnIaTeRO6&#10;hsdMcrFYpCB0n2VhqVeWR+gopreLbYCgSecoUqfMUTv0X6rUcVZig1/uU9Tj/2H+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JcxB5fXAAAACQEAAA8AAAAAAAAAAQAgAAAAIgAAAGRycy9kb3ducmV2&#10;LnhtbFBLAQIUABQAAAAIAIdO4kCJZzIkNgIAAGcEAAAOAAAAAAAAAAEAIAAAACY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0ABFC3F6">
                      <w:pPr>
                        <w:jc w:val="center"/>
                        <w:rPr>
                          <w:rFonts w:hint="default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sz w:val="32"/>
          <w:szCs w:val="32"/>
        </w:rPr>
        <w:t>授课教案</w:t>
      </w:r>
      <w:r>
        <w:rPr>
          <w:rFonts w:hint="eastAsia" w:ascii="微软雅黑" w:hAnsi="微软雅黑" w:eastAsia="微软雅黑" w:cs="微软雅黑"/>
          <w:sz w:val="32"/>
          <w:szCs w:val="32"/>
          <w:lang w:eastAsia="zh-CN"/>
        </w:rPr>
        <w:t>（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32"/>
          <w:szCs w:val="32"/>
          <w:lang w:eastAsia="zh-CN"/>
        </w:rPr>
        <w:t>）</w:t>
      </w:r>
    </w:p>
    <w:tbl>
      <w:tblPr>
        <w:tblStyle w:val="4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6"/>
        <w:gridCol w:w="3187"/>
        <w:gridCol w:w="1520"/>
        <w:gridCol w:w="1617"/>
        <w:gridCol w:w="1549"/>
      </w:tblGrid>
      <w:tr w14:paraId="0736EE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379" w:type="pct"/>
            <w:vAlign w:val="center"/>
          </w:tcPr>
          <w:p w14:paraId="6E858E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学校</w:t>
            </w:r>
          </w:p>
        </w:tc>
        <w:tc>
          <w:tcPr>
            <w:tcW w:w="1870" w:type="pct"/>
            <w:vAlign w:val="center"/>
          </w:tcPr>
          <w:p w14:paraId="5F53A8D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******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大学</w:t>
            </w:r>
          </w:p>
        </w:tc>
        <w:tc>
          <w:tcPr>
            <w:tcW w:w="892" w:type="pct"/>
            <w:vAlign w:val="center"/>
          </w:tcPr>
          <w:p w14:paraId="7CB5A5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任课教师</w:t>
            </w:r>
          </w:p>
        </w:tc>
        <w:tc>
          <w:tcPr>
            <w:tcW w:w="1858" w:type="pct"/>
            <w:gridSpan w:val="2"/>
            <w:vAlign w:val="center"/>
          </w:tcPr>
          <w:p w14:paraId="4CEF8B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***</w:t>
            </w:r>
          </w:p>
        </w:tc>
      </w:tr>
      <w:tr w14:paraId="00B08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379" w:type="pct"/>
            <w:vAlign w:val="center"/>
          </w:tcPr>
          <w:p w14:paraId="35A1F4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授课</w:t>
            </w:r>
          </w:p>
          <w:p w14:paraId="264452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题目</w:t>
            </w:r>
          </w:p>
        </w:tc>
        <w:tc>
          <w:tcPr>
            <w:tcW w:w="2762" w:type="pct"/>
            <w:gridSpan w:val="2"/>
            <w:vAlign w:val="center"/>
          </w:tcPr>
          <w:p w14:paraId="71DA01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 xml:space="preserve">  模块二 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厚积——练习创新</w:t>
            </w:r>
          </w:p>
        </w:tc>
        <w:tc>
          <w:tcPr>
            <w:tcW w:w="949" w:type="pct"/>
            <w:vAlign w:val="center"/>
          </w:tcPr>
          <w:p w14:paraId="240AEA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授    课</w:t>
            </w:r>
          </w:p>
          <w:p w14:paraId="5D67C5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497524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u w:val="single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u w:val="single"/>
                <w:lang w:val="en-US" w:eastAsia="zh-CN"/>
              </w:rPr>
              <w:t>4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u w:val="single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学时</w:t>
            </w:r>
          </w:p>
        </w:tc>
      </w:tr>
      <w:tr w14:paraId="7AEAC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379" w:type="pct"/>
            <w:vAlign w:val="center"/>
          </w:tcPr>
          <w:p w14:paraId="3CC6B4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所用教材</w:t>
            </w:r>
          </w:p>
        </w:tc>
        <w:tc>
          <w:tcPr>
            <w:tcW w:w="4620" w:type="pct"/>
            <w:gridSpan w:val="4"/>
            <w:vAlign w:val="center"/>
          </w:tcPr>
          <w:p w14:paraId="6BD7C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杨哲旗，林海春.大学生创业基础——原理与方法（慕课版）.北京：教育科学出版社，2023.</w:t>
            </w:r>
          </w:p>
        </w:tc>
      </w:tr>
      <w:tr w14:paraId="1343B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1" w:hRule="atLeast"/>
        </w:trPr>
        <w:tc>
          <w:tcPr>
            <w:tcW w:w="379" w:type="pct"/>
            <w:vAlign w:val="center"/>
          </w:tcPr>
          <w:p w14:paraId="4BB6EC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</w:t>
            </w:r>
          </w:p>
          <w:p w14:paraId="73A4F4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目标</w:t>
            </w:r>
          </w:p>
        </w:tc>
        <w:tc>
          <w:tcPr>
            <w:tcW w:w="4620" w:type="pct"/>
            <w:gridSpan w:val="4"/>
            <w:vAlign w:val="center"/>
          </w:tcPr>
          <w:p w14:paraId="3E9DC8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｜知识目标｜</w:t>
            </w:r>
          </w:p>
          <w:p w14:paraId="432EBC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bookmarkStart w:id="0" w:name="_GoBack"/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（1）了解创新思维的特点和类型，以及大学生创新思维的培养途径。</w:t>
            </w:r>
            <w:bookmarkEnd w:id="0"/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 </w:t>
            </w:r>
          </w:p>
          <w:p w14:paraId="2A82D0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（2）掌握设问检查法、列举分析法、头脑风暴法、借鉴分析法和TRIZ理论法等创新技法。</w:t>
            </w:r>
          </w:p>
          <w:p w14:paraId="043414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</w:pPr>
          </w:p>
          <w:p w14:paraId="7FB3A3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｜能力目标｜</w:t>
            </w:r>
          </w:p>
          <w:p w14:paraId="0934FE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（1）能够主动培养自身的创新思维，在生活中应用创新思维进行思考。 </w:t>
            </w:r>
          </w:p>
          <w:p w14:paraId="33E76AB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（2）能够运用创新技法和配套的思维工具解决问题。</w:t>
            </w:r>
          </w:p>
          <w:p w14:paraId="3B069A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</w:pPr>
          </w:p>
          <w:p w14:paraId="18681D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</w:t>
            </w:r>
            <w:r>
              <w:rPr>
                <w:rFonts w:hint="eastAsia" w:asciiTheme="minorEastAsia" w:hAnsiTheme="minorEastAsia" w:cstheme="minorEastAsia"/>
                <w:b/>
                <w:bCs/>
                <w:kern w:val="0"/>
                <w:sz w:val="21"/>
                <w:szCs w:val="21"/>
                <w:lang w:val="en-US" w:eastAsia="zh-CN"/>
              </w:rPr>
              <w:t>素养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目标｜</w:t>
            </w:r>
          </w:p>
          <w:p w14:paraId="0F7D656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（1）坚持创新思考，树立以创新思想促进国家发展的宏伟目标。 </w:t>
            </w:r>
          </w:p>
          <w:p w14:paraId="298CAD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（2）树立创新自信，培养自身的发展性眼光和前瞻性意识。</w:t>
            </w:r>
          </w:p>
        </w:tc>
      </w:tr>
      <w:tr w14:paraId="58EFA6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379" w:type="pct"/>
            <w:vAlign w:val="center"/>
          </w:tcPr>
          <w:p w14:paraId="55E5AF6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思维导图</w:t>
            </w:r>
          </w:p>
        </w:tc>
        <w:tc>
          <w:tcPr>
            <w:tcW w:w="4620" w:type="pct"/>
            <w:gridSpan w:val="4"/>
            <w:vAlign w:val="center"/>
          </w:tcPr>
          <w:p w14:paraId="45BC74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4146550" cy="1038860"/>
                  <wp:effectExtent l="0" t="0" r="6350" b="8890"/>
                  <wp:docPr id="16" name="C9F754DE-2CAD-44b6-B708-469DEB6407EB-1" descr="C:/Users/zheng/AppData/Local/Temp/wps.divpPow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9F754DE-2CAD-44b6-B708-469DEB6407EB-1" descr="C:/Users/zheng/AppData/Local/Temp/wps.divpPowps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55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DB20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3E5AAE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</w:t>
            </w:r>
          </w:p>
          <w:p w14:paraId="546A98A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方法</w:t>
            </w:r>
          </w:p>
        </w:tc>
        <w:tc>
          <w:tcPr>
            <w:tcW w:w="4620" w:type="pct"/>
            <w:gridSpan w:val="4"/>
            <w:vAlign w:val="center"/>
          </w:tcPr>
          <w:p w14:paraId="60E27A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课堂讨论、理论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讲解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思考练习、小组活动</w:t>
            </w:r>
          </w:p>
        </w:tc>
      </w:tr>
      <w:tr w14:paraId="21CB4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52010C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教学用具</w:t>
            </w:r>
          </w:p>
        </w:tc>
        <w:tc>
          <w:tcPr>
            <w:tcW w:w="4620" w:type="pct"/>
            <w:gridSpan w:val="4"/>
            <w:vAlign w:val="center"/>
          </w:tcPr>
          <w:p w14:paraId="4114BA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大屏、电脑、教材、课件</w:t>
            </w:r>
          </w:p>
        </w:tc>
      </w:tr>
      <w:tr w14:paraId="4CC234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3BF495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教学过程</w:t>
            </w:r>
          </w:p>
        </w:tc>
        <w:tc>
          <w:tcPr>
            <w:tcW w:w="4620" w:type="pct"/>
            <w:gridSpan w:val="4"/>
            <w:vAlign w:val="center"/>
          </w:tcPr>
          <w:p w14:paraId="5D331C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主要教学内容及步骤</w:t>
            </w:r>
          </w:p>
        </w:tc>
      </w:tr>
      <w:tr w14:paraId="1D3E2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724B9C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思考导入</w:t>
            </w:r>
          </w:p>
        </w:tc>
        <w:tc>
          <w:tcPr>
            <w:tcW w:w="4620" w:type="pct"/>
            <w:gridSpan w:val="4"/>
            <w:vAlign w:val="center"/>
          </w:tcPr>
          <w:p w14:paraId="6C26A806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2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创业故事  创新思维引领行业发展</w:t>
            </w:r>
          </w:p>
          <w:p w14:paraId="23599666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想一想：</w:t>
            </w:r>
          </w:p>
          <w:p w14:paraId="41791B2A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（1）江南春的创业经历体现了他怎样的创新思维？</w:t>
            </w:r>
          </w:p>
          <w:p w14:paraId="5DC2A067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（2）你认为大学生应该如何培养自己的创新思维？</w:t>
            </w:r>
          </w:p>
        </w:tc>
      </w:tr>
      <w:tr w14:paraId="5966F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02425FB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教学内容</w:t>
            </w:r>
          </w:p>
        </w:tc>
        <w:tc>
          <w:tcPr>
            <w:tcW w:w="4620" w:type="pct"/>
            <w:gridSpan w:val="4"/>
            <w:vAlign w:val="center"/>
          </w:tcPr>
          <w:p w14:paraId="289460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</w:p>
          <w:p w14:paraId="4553F6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  <w:t>任务一  培养创新思维</w:t>
            </w:r>
          </w:p>
          <w:p w14:paraId="788AEF6B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所谓创新思维，是指以新颖独创的方法解决问题的思维过程。</w:t>
            </w:r>
          </w:p>
          <w:p w14:paraId="73EB02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一、创新思维的特点</w:t>
            </w:r>
          </w:p>
          <w:p w14:paraId="64D299A5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创新思维是相对于常规思维而言的创造性思维。</w:t>
            </w:r>
          </w:p>
          <w:p w14:paraId="31CB9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334510" cy="1597025"/>
                  <wp:effectExtent l="0" t="0" r="8890" b="317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510" cy="159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FE3AD1">
            <w:pPr>
              <w:keepNext w:val="0"/>
              <w:keepLines w:val="0"/>
              <w:widowControl/>
              <w:suppressLineNumbers w:val="0"/>
              <w:shd w:val="clear" w:fill="B5C7EA" w:themeFill="accent1" w:themeFillTint="66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经典实例：冒险主题乐园开进医院</w:t>
            </w:r>
          </w:p>
          <w:p w14:paraId="4C298F49">
            <w:pPr>
              <w:keepNext w:val="0"/>
              <w:keepLines w:val="0"/>
              <w:widowControl/>
              <w:suppressLineNumbers w:val="0"/>
              <w:shd w:val="clear" w:fill="B5C7EA" w:themeFill="accent1" w:themeFillTint="66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想一想：</w:t>
            </w:r>
          </w:p>
          <w:p w14:paraId="451B6C79">
            <w:pPr>
              <w:keepNext w:val="0"/>
              <w:keepLines w:val="0"/>
              <w:widowControl/>
              <w:suppressLineNumbers w:val="0"/>
              <w:shd w:val="clear" w:fill="B5C7EA" w:themeFill="accent1" w:themeFillTint="66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上述案例体现了创新思维的哪些特点？</w:t>
            </w:r>
          </w:p>
          <w:p w14:paraId="6163F6CC">
            <w:pPr>
              <w:keepNext w:val="0"/>
              <w:keepLines w:val="0"/>
              <w:widowControl/>
              <w:suppressLineNumbers w:val="0"/>
              <w:shd w:val="clear" w:fill="B5C7EA" w:themeFill="accent1" w:themeFillTint="66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如果让你来解决病童恐惧核磁共振检查的问题，你会怎样做？</w:t>
            </w:r>
          </w:p>
          <w:p w14:paraId="7E2B83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二、创新思维的类型</w:t>
            </w:r>
          </w:p>
          <w:p w14:paraId="46A400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（一）发散思维</w:t>
            </w:r>
          </w:p>
          <w:p w14:paraId="0E76363D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1.发散思维的含义</w:t>
            </w:r>
          </w:p>
          <w:p w14:paraId="2CEE47CA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发散思维又称扩散思维、辐射思维、放射性思维等，是一种多方向、多角度、多层次的思维过程，属于开放性思维。</w:t>
            </w:r>
          </w:p>
          <w:p w14:paraId="4A58045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3819525" cy="4142740"/>
                  <wp:effectExtent l="0" t="0" r="9525" b="10160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525" cy="414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3EF8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21"/>
                <w:szCs w:val="21"/>
                <w:lang w:val="en-US" w:eastAsia="zh-CN" w:bidi="ar"/>
              </w:rPr>
            </w:pPr>
          </w:p>
          <w:p w14:paraId="6AEB8D61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2.发散思维的方法</w:t>
            </w:r>
          </w:p>
          <w:p w14:paraId="5A4557EC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三种常见的发散思维方式。</w:t>
            </w:r>
          </w:p>
          <w:p w14:paraId="1AACB1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3724275" cy="2638425"/>
                  <wp:effectExtent l="0" t="0" r="9525" b="9525"/>
                  <wp:docPr id="1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1414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28E349B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FDD960" w:themeFill="accent3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互动讨论：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请利用发散思维法完成下列思考。</w:t>
            </w:r>
          </w:p>
          <w:p w14:paraId="136667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FDD960" w:themeFill="accent3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（1）请说出铅笔的20种用途。</w:t>
            </w:r>
          </w:p>
          <w:p w14:paraId="6D2AB2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FDD960" w:themeFill="accent3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（2）除了装水外，请尽可能多地找出矿泉水瓶的独特用途。</w:t>
            </w:r>
          </w:p>
          <w:p w14:paraId="6B2118E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6E1E272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（二）聚合思维</w:t>
            </w:r>
          </w:p>
          <w:p w14:paraId="63F899A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10125" cy="2837815"/>
                  <wp:effectExtent l="0" t="0" r="9525" b="635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0125" cy="2837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A5DA4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2.聚合思维的方法</w:t>
            </w:r>
          </w:p>
          <w:p w14:paraId="62F7AFD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5012055" cy="1808480"/>
                  <wp:effectExtent l="0" t="0" r="17145" b="1270"/>
                  <wp:docPr id="1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2055" cy="180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7EAC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（三）联想思维</w:t>
            </w:r>
          </w:p>
          <w:p w14:paraId="7466D8E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1.联想思维的含义</w:t>
            </w:r>
          </w:p>
          <w:p w14:paraId="0DA9F80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47590" cy="1249045"/>
                  <wp:effectExtent l="0" t="0" r="10160" b="8255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590" cy="1249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F7537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2.联想思维的方法</w:t>
            </w:r>
          </w:p>
          <w:p w14:paraId="0D849A9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900930" cy="1477645"/>
                  <wp:effectExtent l="0" t="0" r="13970" b="8255"/>
                  <wp:docPr id="1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30" cy="147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28A27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911725" cy="2223135"/>
                  <wp:effectExtent l="0" t="0" r="3175" b="5715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1725" cy="222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E07B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（四）想象思维</w:t>
            </w:r>
          </w:p>
          <w:p w14:paraId="1831B14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1.想象思维的含义</w:t>
            </w:r>
          </w:p>
          <w:p w14:paraId="1D9EFBA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所谓想象，是在头脑中将已经获得的知识、经验和情报信息等进行加工、排列、组合，产生新思想、新方案、新方法，即创造新形象的思维过程。想象是任何创新活动都不可缺少的基本要素。</w:t>
            </w:r>
          </w:p>
          <w:p w14:paraId="70D5369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3FCE030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2.想象思维的方法</w:t>
            </w:r>
          </w:p>
          <w:p w14:paraId="19540D8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36160" cy="1381125"/>
                  <wp:effectExtent l="0" t="0" r="2540" b="9525"/>
                  <wp:docPr id="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616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EED39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三、大学生创新思维的培养</w:t>
            </w:r>
          </w:p>
          <w:p w14:paraId="7B565B8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34890" cy="2202815"/>
                  <wp:effectExtent l="0" t="0" r="3810" b="6985"/>
                  <wp:docPr id="25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4890" cy="2202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B0B0E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FDD960" w:themeFill="accent3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互动讨论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你还能提出哪些培养创新思维的好方法？</w:t>
            </w:r>
          </w:p>
          <w:p w14:paraId="0FF241C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0FD2D57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sz w:val="44"/>
                <w:szCs w:val="4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sz w:val="44"/>
                <w:szCs w:val="44"/>
                <w:lang w:val="en-US" w:eastAsia="zh-CN"/>
              </w:rPr>
              <w:t xml:space="preserve">任务二 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sz w:val="44"/>
                <w:szCs w:val="44"/>
              </w:rPr>
              <w:t>学习创新技法</w:t>
            </w:r>
          </w:p>
          <w:p w14:paraId="0E00C17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sz w:val="44"/>
                <w:szCs w:val="44"/>
              </w:rPr>
            </w:pPr>
          </w:p>
          <w:p w14:paraId="2CFA42E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 xml:space="preserve">创业故事 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一碗面，从创新到创心</w:t>
            </w:r>
          </w:p>
          <w:p w14:paraId="1B9CEDB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想一想：</w:t>
            </w:r>
          </w:p>
          <w:p w14:paraId="5D179ED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（1）今麦郎的产品创新运用了怎样的创新技法？</w:t>
            </w:r>
          </w:p>
          <w:p w14:paraId="5B5CDE9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4BB30AB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（2）你是如何理解“真正的创新来自创旧”这句话的？今麦郎的创新之</w:t>
            </w:r>
          </w:p>
          <w:p w14:paraId="17D9AA1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91ABDF" w:themeFill="accent1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路给了你怎样的启示？</w:t>
            </w:r>
          </w:p>
          <w:p w14:paraId="3013685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15F784F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3837940" cy="2633980"/>
                  <wp:effectExtent l="0" t="0" r="10160" b="13970"/>
                  <wp:docPr id="1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263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11A50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2B2E8603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设问检查法</w:t>
            </w:r>
          </w:p>
          <w:p w14:paraId="0EA228F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953000" cy="2445385"/>
                  <wp:effectExtent l="0" t="0" r="0" b="12065"/>
                  <wp:docPr id="20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0" cy="2445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82243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</w:p>
          <w:p w14:paraId="1966A2F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  <w:t>（二）奥斯本检核表法</w:t>
            </w:r>
          </w:p>
          <w:p w14:paraId="7E700EA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奥斯本检核表法又称奥斯本法则，它是围绕待解决问题或创新对象，罗列出来所有问题，形成检核表，然后逐个问题展开讨论，从而发掘出创新构想的一种方法。</w:t>
            </w:r>
          </w:p>
          <w:p w14:paraId="17E13CC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516120" cy="2352675"/>
                  <wp:effectExtent l="0" t="0" r="17780" b="9525"/>
                  <wp:docPr id="2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12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BE7B0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591050" cy="2204085"/>
                  <wp:effectExtent l="0" t="0" r="0" b="5715"/>
                  <wp:docPr id="2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050" cy="2204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A33AE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476750" cy="2438400"/>
                  <wp:effectExtent l="0" t="0" r="0" b="0"/>
                  <wp:docPr id="2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8AD0F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15205" cy="2706370"/>
                  <wp:effectExtent l="0" t="0" r="4445" b="17780"/>
                  <wp:docPr id="2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5205" cy="2706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D011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  <w:t>（三）和田十二法</w:t>
            </w:r>
          </w:p>
          <w:p w14:paraId="2797C6C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57115" cy="2365375"/>
                  <wp:effectExtent l="0" t="0" r="635" b="15875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115" cy="236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2B2C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791075" cy="2414905"/>
                  <wp:effectExtent l="0" t="0" r="9525" b="4445"/>
                  <wp:docPr id="2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1075" cy="241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5B68F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二、列举分析法</w:t>
            </w:r>
          </w:p>
          <w:p w14:paraId="4813FA9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（一）特性列举法</w:t>
            </w:r>
          </w:p>
          <w:p w14:paraId="6FCFC9D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特性列举法又称属性列举法，是列举出某一物品的重要部分、零件或特质等，思考各项有无改进的可能或必要性，从而促使创新产生的方法。</w:t>
            </w:r>
          </w:p>
          <w:p w14:paraId="5BF17CB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944110" cy="2331085"/>
                  <wp:effectExtent l="0" t="0" r="8890" b="1206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4110" cy="2331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47B32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7F99FB8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（二）缺点列举法</w:t>
            </w:r>
          </w:p>
          <w:p w14:paraId="6E27DD1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缺点列举法一般采用发散思维，以会议、用户调查、同类事物对照比较等渠道开展广泛的前期调研，尽可能征集某事物缺点的意见，然后对缺点逐个分析原因并进行创新。</w:t>
            </w:r>
          </w:p>
          <w:p w14:paraId="736A2C3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712970" cy="2537460"/>
                  <wp:effectExtent l="0" t="0" r="11430" b="15240"/>
                  <wp:docPr id="2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970" cy="253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29B44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（三）希望点列举法</w:t>
            </w:r>
          </w:p>
          <w:p w14:paraId="533517F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5FC2A06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希望点列举法立足用户的使用习惯与体验感知，对用户的愿望详加讨论与研究形成希望点，然后以希望点为目标实现创新。</w:t>
            </w:r>
          </w:p>
          <w:p w14:paraId="6908B8F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533DC5F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三、头脑风暴法</w:t>
            </w:r>
          </w:p>
          <w:p w14:paraId="4025903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头脑风暴法又称脑力激荡法，是快速大量寻求解决问题构想的集体思考方法。</w:t>
            </w:r>
          </w:p>
          <w:p w14:paraId="4433192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（一）头脑风暴法的原则</w:t>
            </w:r>
          </w:p>
          <w:p w14:paraId="5D0B428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756C1B7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47590" cy="1325245"/>
                  <wp:effectExtent l="0" t="0" r="10160" b="8255"/>
                  <wp:docPr id="2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590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9D0C82">
            <w:pPr>
              <w:keepNext w:val="0"/>
              <w:keepLines w:val="0"/>
              <w:pageBreakBefore w:val="0"/>
              <w:widowControl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头脑风暴会</w:t>
            </w:r>
          </w:p>
          <w:p w14:paraId="44B85AE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1．会议规则</w:t>
            </w:r>
          </w:p>
          <w:p w14:paraId="6ABB347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57750" cy="1915795"/>
                  <wp:effectExtent l="0" t="0" r="0" b="8255"/>
                  <wp:docPr id="3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0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5CBE5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highlight w:val="yellow"/>
              </w:rPr>
              <w:t>2．会议过程</w:t>
            </w:r>
          </w:p>
          <w:p w14:paraId="50E1ABA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007F84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48860" cy="2172970"/>
                  <wp:effectExtent l="0" t="0" r="8890" b="17780"/>
                  <wp:docPr id="3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860" cy="217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EBFD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四、借鉴分析法</w:t>
            </w:r>
          </w:p>
          <w:p w14:paraId="148340D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借鉴分析法就是在已知的事实或已有的技术、方法的基础上构想出新方法，具体可以分为类比法、组合法和移植法三种。</w:t>
            </w:r>
          </w:p>
          <w:p w14:paraId="467A2DB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（一）类比法</w:t>
            </w:r>
          </w:p>
          <w:p w14:paraId="3BA6574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类比法就是通过比较推断事物在其他方面也可能有相似或相同属性，并以此启发思路，完成创新。</w:t>
            </w:r>
          </w:p>
          <w:p w14:paraId="64FCD91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48860" cy="2415540"/>
                  <wp:effectExtent l="0" t="0" r="8890" b="3810"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860" cy="2415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03625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68545" cy="2422525"/>
                  <wp:effectExtent l="0" t="0" r="8255" b="15875"/>
                  <wp:docPr id="3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8545" cy="242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F06FE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（二）组合法</w:t>
            </w:r>
          </w:p>
          <w:p w14:paraId="0CC5ACB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组合法是将现有的两种或两种以上的科学技术原理或方法、现象、物品做适当的组合，从而获得具有整体功能的新技术、新产品、新形象的创新方法。</w:t>
            </w:r>
          </w:p>
          <w:p w14:paraId="15306CA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686300" cy="2219325"/>
                  <wp:effectExtent l="0" t="0" r="0" b="9525"/>
                  <wp:docPr id="3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F5DFE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679950" cy="2560320"/>
                  <wp:effectExtent l="0" t="0" r="6350" b="11430"/>
                  <wp:docPr id="3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9950" cy="256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3724A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hd w:val="clear" w:fill="FDD960" w:themeFill="accent3" w:themeFillTint="99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互动讨论：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你还知道哪些运用了组合法实现创新的产品？说一说它是如何将事物组合起来的，并判断它属于组合法的哪种类型。</w:t>
            </w:r>
          </w:p>
          <w:p w14:paraId="3A3FF96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8"/>
                <w:szCs w:val="28"/>
              </w:rPr>
              <w:t>（三）移植法</w:t>
            </w:r>
          </w:p>
          <w:p w14:paraId="49B56A8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移植法是指把某一事物的原理、结构、方法、材料等转移到其他领域中，最终实现创新。</w:t>
            </w:r>
          </w:p>
          <w:p w14:paraId="5919DB0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707890" cy="2680335"/>
                  <wp:effectExtent l="0" t="0" r="16510" b="5715"/>
                  <wp:docPr id="3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7890" cy="268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B368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733925" cy="3002915"/>
                  <wp:effectExtent l="0" t="0" r="9525" b="6985"/>
                  <wp:docPr id="3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925" cy="300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C2995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sz w:val="32"/>
                <w:szCs w:val="32"/>
              </w:rPr>
              <w:t>五、TRIZ理论法</w:t>
            </w:r>
          </w:p>
          <w:p w14:paraId="0587CF5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  <w:t>（一）TRIZ经典理论体系结构</w:t>
            </w:r>
          </w:p>
          <w:p w14:paraId="6BA55C9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drawing>
                <wp:inline distT="0" distB="0" distL="114300" distR="114300">
                  <wp:extent cx="4847590" cy="3037840"/>
                  <wp:effectExtent l="0" t="0" r="10160" b="10160"/>
                  <wp:docPr id="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590" cy="3037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37CA8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（1）TRIZ的理论基础是自然科学。</w:t>
            </w:r>
          </w:p>
          <w:p w14:paraId="5C814E4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（2）TRIZ的理论支柱是系统科学和思维科学。</w:t>
            </w:r>
          </w:p>
          <w:p w14:paraId="01F3F4C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（3）TRIZ的哲学范畴是认识论、辩证法和系统论。</w:t>
            </w:r>
          </w:p>
          <w:p w14:paraId="25DDA80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（4）TRIZ的理论核心是技术系统进化法则。</w:t>
            </w:r>
          </w:p>
          <w:p w14:paraId="734652A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（5）TRIZ的基本概念：产品的技术系统或工艺流程、进化过程中所发生的矛盾、解决矛盾所涉及的资源和技术进化的目标理想解。</w:t>
            </w:r>
          </w:p>
          <w:p w14:paraId="129B127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（6）TRIZ的创新问题分析工具包括物场模型、功能分析、矛盾分析和资源分析。</w:t>
            </w:r>
          </w:p>
          <w:p w14:paraId="378114E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（7）TRIZ的创新问题求解工具包括技术矛盾创新原理、物理矛盾分离原理、发明问题标准解系统、技术矛盾知识库和创新思维。</w:t>
            </w:r>
          </w:p>
          <w:p w14:paraId="7E13804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（8）TRIZ的创新问题通用求解算法是发明问题解决算法。</w:t>
            </w:r>
          </w:p>
          <w:p w14:paraId="1A6E56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auto"/>
                <w:kern w:val="0"/>
                <w:sz w:val="28"/>
                <w:szCs w:val="28"/>
                <w:lang w:val="en-US" w:eastAsia="zh-CN" w:bidi="ar"/>
              </w:rPr>
              <w:t>（二）TRIZ理论法的应用</w:t>
            </w:r>
          </w:p>
          <w:p w14:paraId="2D8FEF4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利用TRIZ理论法解决问题的过程可以称为技术体系，这一过程的实施可以分为问题分析、求领域解、解的评价和方案实施四个步骤。</w:t>
            </w:r>
          </w:p>
          <w:p w14:paraId="0D5B968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35FA927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52D2480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582FC2F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729B4E4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19193A2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 w14:paraId="64F8B9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3" w:hRule="atLeast"/>
        </w:trPr>
        <w:tc>
          <w:tcPr>
            <w:tcW w:w="379" w:type="pct"/>
            <w:vAlign w:val="center"/>
          </w:tcPr>
          <w:p w14:paraId="29D818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课堂小结</w:t>
            </w:r>
          </w:p>
        </w:tc>
        <w:tc>
          <w:tcPr>
            <w:tcW w:w="4620" w:type="pct"/>
            <w:gridSpan w:val="4"/>
            <w:vAlign w:val="center"/>
          </w:tcPr>
          <w:p w14:paraId="4ECB3D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</w:rPr>
              <w:t>本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课在任务一中讲解了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创新思维的特点和类型以及大学生创新思维的培养途径；在任务二中讲解了设问检查法、列举分析法、头脑风暴法、借鉴分析法和TRIZ理论法等创新技法。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本课讲解了知识性概念，结合教学典例分析，引导学生培育职业素养。</w:t>
            </w:r>
          </w:p>
        </w:tc>
      </w:tr>
      <w:tr w14:paraId="3249F1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4" w:hRule="atLeast"/>
        </w:trPr>
        <w:tc>
          <w:tcPr>
            <w:tcW w:w="379" w:type="pct"/>
            <w:vAlign w:val="center"/>
          </w:tcPr>
          <w:p w14:paraId="19587E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作业布置</w:t>
            </w:r>
          </w:p>
        </w:tc>
        <w:tc>
          <w:tcPr>
            <w:tcW w:w="4620" w:type="pct"/>
            <w:gridSpan w:val="4"/>
            <w:vAlign w:val="center"/>
          </w:tcPr>
          <w:p w14:paraId="7394AF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 xml:space="preserve"> 创业基地：</w:t>
            </w:r>
          </w:p>
          <w:p w14:paraId="00938C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</w:p>
          <w:p w14:paraId="3957BA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>1.创新思维运用——我是产品经理</w:t>
            </w:r>
          </w:p>
          <w:p w14:paraId="59B545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</w:p>
          <w:p w14:paraId="7FA1F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>2.话题讨论</w:t>
            </w:r>
          </w:p>
        </w:tc>
      </w:tr>
    </w:tbl>
    <w:p w14:paraId="636916A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1" w:fontKey="{8B09D112-466F-4DBD-8683-3AD275A4EC1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8837A22"/>
    <w:multiLevelType w:val="singleLevel"/>
    <w:tmpl w:val="38837A2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6FA6D2A"/>
    <w:multiLevelType w:val="singleLevel"/>
    <w:tmpl w:val="56FA6D2A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1NGRlMjBmY2YwYWRiMjZjNjAyZDBjOGJkZGU2Y2QifQ=="/>
  </w:docVars>
  <w:rsids>
    <w:rsidRoot w:val="00000000"/>
    <w:rsid w:val="02722863"/>
    <w:rsid w:val="09F762E9"/>
    <w:rsid w:val="0D9737AF"/>
    <w:rsid w:val="10FC6E89"/>
    <w:rsid w:val="112468A1"/>
    <w:rsid w:val="13DE5984"/>
    <w:rsid w:val="163C46A7"/>
    <w:rsid w:val="16731DD6"/>
    <w:rsid w:val="1AFF58CC"/>
    <w:rsid w:val="1C013666"/>
    <w:rsid w:val="1CC22349"/>
    <w:rsid w:val="1FE8209C"/>
    <w:rsid w:val="223374FA"/>
    <w:rsid w:val="22F44DE3"/>
    <w:rsid w:val="248675C0"/>
    <w:rsid w:val="263B1B4F"/>
    <w:rsid w:val="26FD0960"/>
    <w:rsid w:val="279A5733"/>
    <w:rsid w:val="28096004"/>
    <w:rsid w:val="2AFB0FE8"/>
    <w:rsid w:val="2CB549C1"/>
    <w:rsid w:val="2FA2174B"/>
    <w:rsid w:val="311C3F8A"/>
    <w:rsid w:val="35CE3202"/>
    <w:rsid w:val="3E8C146C"/>
    <w:rsid w:val="3EDE5D28"/>
    <w:rsid w:val="432D0307"/>
    <w:rsid w:val="477417D2"/>
    <w:rsid w:val="4999777B"/>
    <w:rsid w:val="49DC6A05"/>
    <w:rsid w:val="4A851054"/>
    <w:rsid w:val="4B3950EF"/>
    <w:rsid w:val="50AA42C7"/>
    <w:rsid w:val="5DF43063"/>
    <w:rsid w:val="61D94219"/>
    <w:rsid w:val="6373711D"/>
    <w:rsid w:val="6E133383"/>
    <w:rsid w:val="7024147B"/>
    <w:rsid w:val="70745C01"/>
    <w:rsid w:val="709B67BE"/>
    <w:rsid w:val="73C43625"/>
    <w:rsid w:val="752D175B"/>
    <w:rsid w:val="78CB6F7B"/>
    <w:rsid w:val="7B826EB6"/>
    <w:rsid w:val="7B863D35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6">
    <w:name w:val="Strong"/>
    <w:basedOn w:val="5"/>
    <w:qFormat/>
    <w:uiPriority w:val="0"/>
    <w:rPr>
      <w:rFonts w:ascii="Times New Roman" w:hAnsi="Times New Roman" w:eastAsia="宋体" w:cs="Times New Roman"/>
      <w:b/>
    </w:rPr>
  </w:style>
  <w:style w:type="paragraph" w:customStyle="1" w:styleId="7">
    <w:name w:val="表文"/>
    <w:basedOn w:val="1"/>
    <w:autoRedefine/>
    <w:qFormat/>
    <w:uiPriority w:val="0"/>
    <w:pPr>
      <w:spacing w:before="20" w:after="20" w:line="240" w:lineRule="auto"/>
    </w:pPr>
    <w:rPr>
      <w:rFonts w:ascii="Times New Roman" w:hAnsi="Times New Roman" w:eastAsia="微软雅黑"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extobjs>
    <extobj name="C9F754DE-2CAD-44b6-B708-469DEB6407EB-1">
      <extobjdata type="C9F754DE-2CAD-44b6-B708-469DEB6407EB" data="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2116</Words>
  <Characters>2179</Characters>
  <Lines>0</Lines>
  <Paragraphs>0</Paragraphs>
  <TotalTime>94</TotalTime>
  <ScaleCrop>false</ScaleCrop>
  <LinksUpToDate>false</LinksUpToDate>
  <CharactersWithSpaces>2199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2023-02-08T07:55:00Z</dcterms:created>
  <dc:creator>HD</dc:creator>
  <cp:lastModifiedBy>.</cp:lastModifiedBy>
  <dcterms:modified xsi:type="dcterms:W3CDTF">2024-08-30T06:32:56Z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E03127D375E44D15BD0C64B8C2E9C308</vt:lpwstr>
  </property>
</Properties>
</file>